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22CB" w14:textId="51CD1659" w:rsidR="00976102" w:rsidRPr="00B0181C" w:rsidRDefault="00976102" w:rsidP="00AC584B">
      <w:pPr>
        <w:pStyle w:val="a3"/>
        <w:spacing w:afterLines="50" w:after="120"/>
        <w:rPr>
          <w:rFonts w:ascii="ＭＳ Ｐ明朝" w:eastAsia="ＭＳ Ｐ明朝" w:hAnsi="ＭＳ ゴシック" w:cs="ＭＳ ゴシック"/>
          <w:b/>
          <w:sz w:val="36"/>
        </w:rPr>
      </w:pPr>
      <w:r w:rsidRPr="00B0181C">
        <w:rPr>
          <w:rFonts w:ascii="ＭＳ Ｐ明朝" w:eastAsia="ＭＳ Ｐ明朝" w:hAnsi="ＭＳ ゴシック" w:cs="ＭＳ ゴシック"/>
          <w:b/>
          <w:sz w:val="36"/>
        </w:rPr>
        <w:t>ブラインドテニス大会 観戦</w:t>
      </w:r>
      <w:r w:rsidR="00176D7B" w:rsidRPr="00B0181C">
        <w:rPr>
          <w:rFonts w:ascii="ＭＳ Ｐ明朝" w:eastAsia="ＭＳ Ｐ明朝" w:hAnsi="ＭＳ ゴシック" w:cs="ＭＳ ゴシック" w:hint="eastAsia"/>
          <w:b/>
          <w:sz w:val="36"/>
        </w:rPr>
        <w:t>にあたって（お願い）</w:t>
      </w:r>
    </w:p>
    <w:p w14:paraId="6489AE58" w14:textId="13531557" w:rsidR="00976102" w:rsidRDefault="00176D7B" w:rsidP="00176D7B">
      <w:pPr>
        <w:pStyle w:val="a3"/>
        <w:jc w:val="right"/>
        <w:rPr>
          <w:rFonts w:ascii="ＭＳ Ｐ明朝" w:eastAsia="ＭＳ Ｐ明朝" w:hAnsi="ＭＳ ゴシック" w:cs="ＭＳ ゴシック"/>
          <w:sz w:val="24"/>
        </w:rPr>
      </w:pPr>
      <w:r>
        <w:rPr>
          <w:rFonts w:ascii="ＭＳ Ｐ明朝" w:eastAsia="ＭＳ Ｐ明朝" w:hAnsi="ＭＳ ゴシック" w:cs="ＭＳ ゴシック" w:hint="eastAsia"/>
          <w:sz w:val="24"/>
        </w:rPr>
        <w:t>202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5</w:t>
      </w:r>
      <w:r>
        <w:rPr>
          <w:rFonts w:ascii="ＭＳ Ｐ明朝" w:eastAsia="ＭＳ Ｐ明朝" w:hAnsi="ＭＳ ゴシック" w:cs="ＭＳ ゴシック" w:hint="eastAsia"/>
          <w:sz w:val="24"/>
        </w:rPr>
        <w:t>.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10</w:t>
      </w:r>
      <w:r>
        <w:rPr>
          <w:rFonts w:ascii="ＭＳ Ｐ明朝" w:eastAsia="ＭＳ Ｐ明朝" w:hAnsi="ＭＳ ゴシック" w:cs="ＭＳ ゴシック" w:hint="eastAsia"/>
          <w:sz w:val="24"/>
        </w:rPr>
        <w:t>.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11</w:t>
      </w:r>
      <w:r>
        <w:rPr>
          <w:rFonts w:ascii="ＭＳ Ｐ明朝" w:eastAsia="ＭＳ Ｐ明朝" w:hAnsi="ＭＳ ゴシック" w:cs="ＭＳ ゴシック" w:hint="eastAsia"/>
          <w:sz w:val="24"/>
        </w:rPr>
        <w:t>-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10</w:t>
      </w:r>
      <w:r>
        <w:rPr>
          <w:rFonts w:ascii="ＭＳ Ｐ明朝" w:eastAsia="ＭＳ Ｐ明朝" w:hAnsi="ＭＳ ゴシック" w:cs="ＭＳ ゴシック" w:hint="eastAsia"/>
          <w:sz w:val="24"/>
        </w:rPr>
        <w:t>.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1</w:t>
      </w:r>
      <w:r>
        <w:rPr>
          <w:rFonts w:ascii="ＭＳ Ｐ明朝" w:eastAsia="ＭＳ Ｐ明朝" w:hAnsi="ＭＳ ゴシック" w:cs="ＭＳ ゴシック" w:hint="eastAsia"/>
          <w:sz w:val="24"/>
        </w:rPr>
        <w:t>2 第2</w:t>
      </w:r>
      <w:r w:rsidR="00EA0AED">
        <w:rPr>
          <w:rFonts w:ascii="ＭＳ Ｐ明朝" w:eastAsia="ＭＳ Ｐ明朝" w:hAnsi="ＭＳ ゴシック" w:cs="ＭＳ ゴシック" w:hint="eastAsia"/>
          <w:sz w:val="24"/>
        </w:rPr>
        <w:t>3</w:t>
      </w:r>
      <w:r>
        <w:rPr>
          <w:rFonts w:ascii="ＭＳ Ｐ明朝" w:eastAsia="ＭＳ Ｐ明朝" w:hAnsi="ＭＳ ゴシック" w:cs="ＭＳ ゴシック" w:hint="eastAsia"/>
          <w:sz w:val="24"/>
        </w:rPr>
        <w:t>回関東ブラインドテニス茨城オープン大会</w:t>
      </w:r>
    </w:p>
    <w:p w14:paraId="20C8B5DA" w14:textId="7B587932" w:rsidR="00176D7B" w:rsidRDefault="00176D7B" w:rsidP="00176D7B">
      <w:pPr>
        <w:pStyle w:val="a3"/>
        <w:jc w:val="right"/>
        <w:rPr>
          <w:rFonts w:ascii="ＭＳ Ｐ明朝" w:eastAsia="ＭＳ Ｐ明朝" w:hAnsi="ＭＳ ゴシック" w:cs="ＭＳ ゴシック"/>
          <w:sz w:val="24"/>
        </w:rPr>
      </w:pPr>
      <w:r>
        <w:rPr>
          <w:rFonts w:ascii="ＭＳ Ｐ明朝" w:eastAsia="ＭＳ Ｐ明朝" w:hAnsi="ＭＳ ゴシック" w:cs="ＭＳ ゴシック" w:hint="eastAsia"/>
          <w:sz w:val="24"/>
        </w:rPr>
        <w:t>日本ブラインドテニス連盟（JBTF）関東地域協会</w:t>
      </w:r>
    </w:p>
    <w:p w14:paraId="3E1C683D" w14:textId="77777777" w:rsidR="00176D7B" w:rsidRPr="00462F5A" w:rsidRDefault="00176D7B" w:rsidP="00976102">
      <w:pPr>
        <w:pStyle w:val="a3"/>
        <w:rPr>
          <w:rFonts w:ascii="ＭＳ Ｐ明朝" w:eastAsia="ＭＳ Ｐ明朝" w:hAnsi="ＭＳ ゴシック" w:cs="ＭＳ ゴシック"/>
          <w:sz w:val="24"/>
        </w:rPr>
      </w:pPr>
    </w:p>
    <w:p w14:paraId="09C7B49D" w14:textId="77777777" w:rsidR="00976102" w:rsidRPr="00176D7B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b/>
          <w:sz w:val="32"/>
        </w:rPr>
      </w:pPr>
      <w:r w:rsidRPr="00176D7B">
        <w:rPr>
          <w:rFonts w:ascii="ＭＳ Ｐ明朝" w:eastAsia="ＭＳ Ｐ明朝" w:hAnsi="ＭＳ ゴシック" w:cs="ＭＳ ゴシック"/>
          <w:b/>
          <w:sz w:val="32"/>
        </w:rPr>
        <w:t>■</w:t>
      </w:r>
      <w:r w:rsidRPr="00176D7B">
        <w:rPr>
          <w:rFonts w:ascii="ＭＳ Ｐ明朝" w:eastAsia="ＭＳ Ｐ明朝" w:hAnsi="ＭＳ ゴシック" w:cs="ＭＳ ゴシック"/>
          <w:b/>
          <w:sz w:val="32"/>
        </w:rPr>
        <w:t>観戦時のお願い</w:t>
      </w:r>
    </w:p>
    <w:p w14:paraId="4D68B357" w14:textId="77777777" w:rsidR="00976102" w:rsidRPr="00176D7B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176D7B">
        <w:rPr>
          <w:rFonts w:ascii="ＭＳ Ｐ明朝" w:eastAsia="ＭＳ Ｐ明朝" w:hAnsi="ＭＳ ゴシック" w:cs="ＭＳ ゴシック"/>
          <w:sz w:val="28"/>
        </w:rPr>
        <w:t xml:space="preserve">　ブラインドテニスでは、選手は主に音を情報源にプレーしています。</w:t>
      </w:r>
    </w:p>
    <w:p w14:paraId="73E6C486" w14:textId="1823ABA5" w:rsidR="00976102" w:rsidRPr="00176D7B" w:rsidRDefault="00976102" w:rsidP="00176D7B">
      <w:pPr>
        <w:pStyle w:val="a3"/>
        <w:numPr>
          <w:ilvl w:val="0"/>
          <w:numId w:val="1"/>
        </w:numPr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176D7B">
        <w:rPr>
          <w:rFonts w:ascii="ＭＳ Ｐ明朝" w:eastAsia="ＭＳ Ｐ明朝" w:hAnsi="ＭＳ ゴシック" w:cs="ＭＳ ゴシック"/>
          <w:sz w:val="28"/>
        </w:rPr>
        <w:t>アリーナ内では静粛な観戦にご協力ください。</w:t>
      </w:r>
      <w:r w:rsidR="00462F5A" w:rsidRPr="00176D7B">
        <w:rPr>
          <w:rFonts w:ascii="ＭＳ Ｐ明朝" w:eastAsia="ＭＳ Ｐ明朝" w:hAnsi="ＭＳ ゴシック" w:cs="ＭＳ ゴシック"/>
          <w:sz w:val="28"/>
        </w:rPr>
        <w:br/>
      </w:r>
      <w:r w:rsidRPr="00176D7B">
        <w:rPr>
          <w:rFonts w:ascii="ＭＳ Ｐ明朝" w:eastAsia="ＭＳ Ｐ明朝" w:hAnsi="ＭＳ ゴシック" w:cs="ＭＳ ゴシック"/>
          <w:sz w:val="28"/>
        </w:rPr>
        <w:t>ポイントが決まった場面や</w:t>
      </w:r>
      <w:r w:rsidR="00EA0AED">
        <w:rPr>
          <w:rFonts w:ascii="ＭＳ Ｐ明朝" w:eastAsia="ＭＳ Ｐ明朝" w:hAnsi="ＭＳ ゴシック" w:cs="ＭＳ ゴシック" w:hint="eastAsia"/>
          <w:sz w:val="28"/>
        </w:rPr>
        <w:t>、</w:t>
      </w:r>
      <w:r w:rsidRPr="00176D7B">
        <w:rPr>
          <w:rFonts w:ascii="ＭＳ Ｐ明朝" w:eastAsia="ＭＳ Ｐ明朝" w:hAnsi="ＭＳ ゴシック" w:cs="ＭＳ ゴシック"/>
          <w:sz w:val="28"/>
        </w:rPr>
        <w:t>試合終了時も、</w:t>
      </w:r>
      <w:r w:rsidR="00EA0AED">
        <w:rPr>
          <w:rFonts w:ascii="ＭＳ Ｐ明朝" w:eastAsia="ＭＳ Ｐ明朝" w:hAnsi="ＭＳ ゴシック" w:cs="ＭＳ ゴシック"/>
          <w:sz w:val="28"/>
        </w:rPr>
        <w:br/>
      </w:r>
      <w:r w:rsidRPr="00176D7B">
        <w:rPr>
          <w:rFonts w:ascii="ＭＳ Ｐ明朝" w:eastAsia="ＭＳ Ｐ明朝" w:hAnsi="ＭＳ ゴシック" w:cs="ＭＳ ゴシック"/>
          <w:sz w:val="28"/>
        </w:rPr>
        <w:t>隣のコートで試合が進行しているときは拍手等お控えください。</w:t>
      </w:r>
    </w:p>
    <w:p w14:paraId="7ABB5016" w14:textId="6D56B18F" w:rsidR="00976102" w:rsidRPr="00176D7B" w:rsidRDefault="00976102" w:rsidP="00176D7B">
      <w:pPr>
        <w:pStyle w:val="a3"/>
        <w:numPr>
          <w:ilvl w:val="0"/>
          <w:numId w:val="1"/>
        </w:numPr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176D7B">
        <w:rPr>
          <w:rFonts w:ascii="ＭＳ Ｐ明朝" w:eastAsia="ＭＳ Ｐ明朝" w:hAnsi="ＭＳ ゴシック" w:cs="ＭＳ ゴシック"/>
          <w:sz w:val="28"/>
        </w:rPr>
        <w:t>アリーナの</w:t>
      </w:r>
      <w:r w:rsidR="00EA0AED">
        <w:rPr>
          <w:rFonts w:ascii="ＭＳ Ｐ明朝" w:eastAsia="ＭＳ Ｐ明朝" w:hAnsi="ＭＳ ゴシック" w:cs="ＭＳ ゴシック" w:hint="eastAsia"/>
          <w:sz w:val="28"/>
        </w:rPr>
        <w:t>１階</w:t>
      </w:r>
      <w:r w:rsidRPr="00176D7B">
        <w:rPr>
          <w:rFonts w:ascii="ＭＳ Ｐ明朝" w:eastAsia="ＭＳ Ｐ明朝" w:hAnsi="ＭＳ ゴシック" w:cs="ＭＳ ゴシック"/>
          <w:sz w:val="28"/>
        </w:rPr>
        <w:t>フロアには一般来場者用</w:t>
      </w:r>
      <w:r w:rsidR="00EA0AED">
        <w:rPr>
          <w:rFonts w:ascii="ＭＳ Ｐ明朝" w:eastAsia="ＭＳ Ｐ明朝" w:hAnsi="ＭＳ ゴシック" w:cs="ＭＳ ゴシック" w:hint="eastAsia"/>
          <w:sz w:val="28"/>
        </w:rPr>
        <w:t>の観戦スペース</w:t>
      </w:r>
      <w:r w:rsidRPr="00176D7B">
        <w:rPr>
          <w:rFonts w:ascii="ＭＳ Ｐ明朝" w:eastAsia="ＭＳ Ｐ明朝" w:hAnsi="ＭＳ ゴシック" w:cs="ＭＳ ゴシック"/>
          <w:sz w:val="28"/>
        </w:rPr>
        <w:t>が</w:t>
      </w:r>
      <w:r w:rsidR="00EA0AED">
        <w:rPr>
          <w:rFonts w:ascii="ＭＳ Ｐ明朝" w:eastAsia="ＭＳ Ｐ明朝" w:hAnsi="ＭＳ ゴシック" w:cs="ＭＳ ゴシック" w:hint="eastAsia"/>
          <w:sz w:val="28"/>
        </w:rPr>
        <w:t>ありませんので、２階観覧席にてご観戦ください。</w:t>
      </w:r>
    </w:p>
    <w:p w14:paraId="35DAB208" w14:textId="76C0ACB3" w:rsidR="00462F5A" w:rsidRPr="00176D7B" w:rsidRDefault="00EA0AED" w:rsidP="00176D7B">
      <w:pPr>
        <w:pStyle w:val="a3"/>
        <w:numPr>
          <w:ilvl w:val="0"/>
          <w:numId w:val="1"/>
        </w:numPr>
        <w:spacing w:line="440" w:lineRule="exact"/>
        <w:rPr>
          <w:rFonts w:ascii="ＭＳ Ｐ明朝" w:eastAsia="ＭＳ Ｐ明朝" w:hAnsi="ＭＳ ゴシック" w:cs="ＭＳ ゴシック"/>
          <w:sz w:val="28"/>
        </w:rPr>
      </w:pPr>
      <w:r>
        <w:rPr>
          <w:rFonts w:ascii="ＭＳ Ｐ明朝" w:eastAsia="ＭＳ Ｐ明朝" w:hAnsi="ＭＳ ゴシック" w:cs="ＭＳ ゴシック" w:hint="eastAsia"/>
          <w:sz w:val="28"/>
        </w:rPr>
        <w:t>なお、２</w:t>
      </w:r>
      <w:r w:rsidR="00976102" w:rsidRPr="00176D7B">
        <w:rPr>
          <w:rFonts w:ascii="ＭＳ Ｐ明朝" w:eastAsia="ＭＳ Ｐ明朝" w:hAnsi="ＭＳ ゴシック" w:cs="ＭＳ ゴシック"/>
          <w:sz w:val="28"/>
        </w:rPr>
        <w:t>階の観覧席</w:t>
      </w:r>
      <w:r>
        <w:rPr>
          <w:rFonts w:ascii="ＭＳ Ｐ明朝" w:eastAsia="ＭＳ Ｐ明朝" w:hAnsi="ＭＳ ゴシック" w:cs="ＭＳ ゴシック" w:hint="eastAsia"/>
          <w:sz w:val="28"/>
        </w:rPr>
        <w:t>においても</w:t>
      </w:r>
      <w:r w:rsidR="00976102" w:rsidRPr="00176D7B">
        <w:rPr>
          <w:rFonts w:ascii="ＭＳ Ｐ明朝" w:eastAsia="ＭＳ Ｐ明朝" w:hAnsi="ＭＳ ゴシック" w:cs="ＭＳ ゴシック"/>
          <w:sz w:val="28"/>
        </w:rPr>
        <w:t>、フロアとの遮音壁はありませんので、</w:t>
      </w:r>
      <w:r w:rsidR="00462F5A" w:rsidRPr="00176D7B">
        <w:rPr>
          <w:rFonts w:ascii="ＭＳ Ｐ明朝" w:eastAsia="ＭＳ Ｐ明朝" w:hAnsi="ＭＳ ゴシック" w:cs="ＭＳ ゴシック"/>
          <w:sz w:val="28"/>
        </w:rPr>
        <w:br/>
      </w:r>
      <w:r w:rsidR="00976102" w:rsidRPr="00176D7B">
        <w:rPr>
          <w:rFonts w:ascii="ＭＳ Ｐ明朝" w:eastAsia="ＭＳ Ｐ明朝" w:hAnsi="ＭＳ ゴシック" w:cs="ＭＳ ゴシック"/>
          <w:sz w:val="28"/>
        </w:rPr>
        <w:t>会話などの音量には配慮をお願いいたします。</w:t>
      </w:r>
    </w:p>
    <w:p w14:paraId="0EAE980B" w14:textId="77777777" w:rsidR="00976102" w:rsidRPr="00176D7B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sz w:val="28"/>
        </w:rPr>
      </w:pPr>
    </w:p>
    <w:p w14:paraId="5B0B8DB9" w14:textId="77777777" w:rsidR="00976102" w:rsidRPr="00176D7B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b/>
          <w:sz w:val="32"/>
        </w:rPr>
      </w:pPr>
      <w:r w:rsidRPr="00176D7B">
        <w:rPr>
          <w:rFonts w:ascii="ＭＳ Ｐ明朝" w:eastAsia="ＭＳ Ｐ明朝" w:hAnsi="ＭＳ ゴシック" w:cs="ＭＳ ゴシック"/>
          <w:b/>
          <w:sz w:val="32"/>
        </w:rPr>
        <w:t>■</w:t>
      </w:r>
      <w:r w:rsidRPr="00176D7B">
        <w:rPr>
          <w:rFonts w:ascii="ＭＳ Ｐ明朝" w:eastAsia="ＭＳ Ｐ明朝" w:hAnsi="ＭＳ ゴシック" w:cs="ＭＳ ゴシック"/>
          <w:b/>
          <w:sz w:val="32"/>
        </w:rPr>
        <w:t>写真・動画の撮影について</w:t>
      </w:r>
    </w:p>
    <w:p w14:paraId="38D66B58" w14:textId="2B7C890C" w:rsidR="00976102" w:rsidRPr="00176D7B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176D7B">
        <w:rPr>
          <w:rFonts w:ascii="ＭＳ Ｐ明朝" w:eastAsia="ＭＳ Ｐ明朝" w:hAnsi="ＭＳ ゴシック" w:cs="ＭＳ ゴシック"/>
          <w:sz w:val="28"/>
        </w:rPr>
        <w:t xml:space="preserve">　会場内での写真・動画の撮影は原則として禁止とさせていただき、</w:t>
      </w:r>
      <w:r w:rsidR="00EA0AED">
        <w:rPr>
          <w:rFonts w:ascii="ＭＳ Ｐ明朝" w:eastAsia="ＭＳ Ｐ明朝" w:hAnsi="ＭＳ ゴシック" w:cs="ＭＳ ゴシック"/>
          <w:sz w:val="28"/>
        </w:rPr>
        <w:br/>
      </w:r>
      <w:r w:rsidRPr="00176D7B">
        <w:rPr>
          <w:rFonts w:ascii="ＭＳ Ｐ明朝" w:eastAsia="ＭＳ Ｐ明朝" w:hAnsi="ＭＳ ゴシック" w:cs="ＭＳ ゴシック"/>
          <w:sz w:val="28"/>
        </w:rPr>
        <w:t>以下の場合のみ可能とします。</w:t>
      </w:r>
    </w:p>
    <w:p w14:paraId="6AFB77C7" w14:textId="234B7B4E" w:rsidR="00976102" w:rsidRDefault="00976102" w:rsidP="00AC584B">
      <w:pPr>
        <w:pStyle w:val="a3"/>
        <w:numPr>
          <w:ilvl w:val="0"/>
          <w:numId w:val="3"/>
        </w:numPr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176D7B">
        <w:rPr>
          <w:rFonts w:ascii="ＭＳ Ｐ明朝" w:eastAsia="ＭＳ Ｐ明朝" w:hAnsi="ＭＳ ゴシック" w:cs="ＭＳ ゴシック"/>
          <w:sz w:val="28"/>
        </w:rPr>
        <w:t>主催者または協賛・協力団体</w:t>
      </w:r>
      <w:r w:rsidR="00AC584B">
        <w:rPr>
          <w:rFonts w:ascii="ＭＳ Ｐ明朝" w:eastAsia="ＭＳ Ｐ明朝" w:hAnsi="ＭＳ ゴシック" w:cs="ＭＳ ゴシック" w:hint="eastAsia"/>
          <w:sz w:val="28"/>
        </w:rPr>
        <w:t>関係者</w:t>
      </w:r>
      <w:r w:rsidRPr="00176D7B">
        <w:rPr>
          <w:rFonts w:ascii="ＭＳ Ｐ明朝" w:eastAsia="ＭＳ Ｐ明朝" w:hAnsi="ＭＳ ゴシック" w:cs="ＭＳ ゴシック"/>
          <w:sz w:val="28"/>
        </w:rPr>
        <w:t>による、記録・報告用の場合。</w:t>
      </w:r>
    </w:p>
    <w:p w14:paraId="42D54217" w14:textId="54164176" w:rsidR="00976102" w:rsidRDefault="00976102" w:rsidP="00AC584B">
      <w:pPr>
        <w:pStyle w:val="a3"/>
        <w:numPr>
          <w:ilvl w:val="0"/>
          <w:numId w:val="3"/>
        </w:numPr>
        <w:spacing w:line="440" w:lineRule="exact"/>
        <w:rPr>
          <w:rFonts w:ascii="ＭＳ Ｐ明朝" w:eastAsia="ＭＳ Ｐ明朝" w:hAnsi="ＭＳ ゴシック" w:cs="ＭＳ ゴシック"/>
          <w:sz w:val="28"/>
        </w:rPr>
      </w:pPr>
      <w:r w:rsidRPr="00AC584B">
        <w:rPr>
          <w:rFonts w:ascii="ＭＳ Ｐ明朝" w:eastAsia="ＭＳ Ｐ明朝" w:hAnsi="ＭＳ ゴシック" w:cs="ＭＳ ゴシック"/>
          <w:sz w:val="28"/>
        </w:rPr>
        <w:t>報道関係者</w:t>
      </w:r>
      <w:r w:rsidR="00AC584B">
        <w:rPr>
          <w:rFonts w:ascii="ＭＳ Ｐ明朝" w:eastAsia="ＭＳ Ｐ明朝" w:hAnsi="ＭＳ ゴシック" w:cs="ＭＳ ゴシック" w:hint="eastAsia"/>
          <w:sz w:val="28"/>
        </w:rPr>
        <w:t>等</w:t>
      </w:r>
      <w:r w:rsidRPr="00AC584B">
        <w:rPr>
          <w:rFonts w:ascii="ＭＳ Ｐ明朝" w:eastAsia="ＭＳ Ｐ明朝" w:hAnsi="ＭＳ ゴシック" w:cs="ＭＳ ゴシック"/>
          <w:sz w:val="28"/>
        </w:rPr>
        <w:t>による取材で、事前に主催者を通じて許可を得ている場合。</w:t>
      </w:r>
    </w:p>
    <w:p w14:paraId="0D890D15" w14:textId="77777777" w:rsidR="00976102" w:rsidRDefault="00976102" w:rsidP="00176D7B">
      <w:pPr>
        <w:pStyle w:val="a3"/>
        <w:spacing w:line="440" w:lineRule="exact"/>
        <w:rPr>
          <w:rFonts w:ascii="ＭＳ Ｐ明朝" w:eastAsia="ＭＳ Ｐ明朝" w:hAnsi="ＭＳ ゴシック" w:cs="ＭＳ ゴシック"/>
          <w:sz w:val="28"/>
        </w:rPr>
      </w:pPr>
    </w:p>
    <w:p w14:paraId="66BE2ECE" w14:textId="12B2BAA1" w:rsidR="00EA0AED" w:rsidRPr="00176D7B" w:rsidRDefault="00EA0AED" w:rsidP="00EA0AED">
      <w:pPr>
        <w:pStyle w:val="a3"/>
        <w:spacing w:line="440" w:lineRule="exact"/>
        <w:jc w:val="right"/>
        <w:rPr>
          <w:rFonts w:ascii="ＭＳ Ｐ明朝" w:eastAsia="ＭＳ Ｐ明朝" w:hAnsi="ＭＳ ゴシック" w:cs="ＭＳ ゴシック"/>
          <w:sz w:val="28"/>
        </w:rPr>
      </w:pPr>
      <w:r>
        <w:rPr>
          <w:rFonts w:ascii="ＭＳ Ｐ明朝" w:eastAsia="ＭＳ Ｐ明朝" w:hAnsi="ＭＳ ゴシック" w:cs="ＭＳ ゴシック" w:hint="eastAsia"/>
          <w:sz w:val="28"/>
        </w:rPr>
        <w:t>以上</w:t>
      </w:r>
    </w:p>
    <w:sectPr w:rsidR="00EA0AED" w:rsidRPr="00176D7B" w:rsidSect="00176D7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EA91" w14:textId="77777777" w:rsidR="006E46ED" w:rsidRDefault="006E46ED" w:rsidP="00176D7B">
      <w:r>
        <w:separator/>
      </w:r>
    </w:p>
  </w:endnote>
  <w:endnote w:type="continuationSeparator" w:id="0">
    <w:p w14:paraId="19AA696B" w14:textId="77777777" w:rsidR="006E46ED" w:rsidRDefault="006E46ED" w:rsidP="0017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5846" w14:textId="77777777" w:rsidR="006E46ED" w:rsidRDefault="006E46ED" w:rsidP="00176D7B">
      <w:r>
        <w:separator/>
      </w:r>
    </w:p>
  </w:footnote>
  <w:footnote w:type="continuationSeparator" w:id="0">
    <w:p w14:paraId="417F6DD8" w14:textId="77777777" w:rsidR="006E46ED" w:rsidRDefault="006E46ED" w:rsidP="0017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218"/>
    <w:multiLevelType w:val="hybridMultilevel"/>
    <w:tmpl w:val="03C6451E"/>
    <w:lvl w:ilvl="0" w:tplc="4F08430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10629A"/>
    <w:multiLevelType w:val="hybridMultilevel"/>
    <w:tmpl w:val="91607F6A"/>
    <w:lvl w:ilvl="0" w:tplc="C25E3B76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B21D21"/>
    <w:multiLevelType w:val="hybridMultilevel"/>
    <w:tmpl w:val="333E54B0"/>
    <w:lvl w:ilvl="0" w:tplc="CA582D4C">
      <w:start w:val="1"/>
      <w:numFmt w:val="decimalFullWidth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B503F4"/>
    <w:multiLevelType w:val="hybridMultilevel"/>
    <w:tmpl w:val="B0261F66"/>
    <w:lvl w:ilvl="0" w:tplc="032CFE68">
      <w:start w:val="1"/>
      <w:numFmt w:val="bullet"/>
      <w:lvlText w:val=""/>
      <w:lvlJc w:val="left"/>
      <w:pPr>
        <w:ind w:left="284" w:hanging="284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7422623">
    <w:abstractNumId w:val="3"/>
  </w:num>
  <w:num w:numId="2" w16cid:durableId="527261092">
    <w:abstractNumId w:val="0"/>
  </w:num>
  <w:num w:numId="3" w16cid:durableId="1527595488">
    <w:abstractNumId w:val="2"/>
  </w:num>
  <w:num w:numId="4" w16cid:durableId="209034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02"/>
    <w:rsid w:val="00176D7B"/>
    <w:rsid w:val="001D04FF"/>
    <w:rsid w:val="002601DE"/>
    <w:rsid w:val="003D56A2"/>
    <w:rsid w:val="00462F5A"/>
    <w:rsid w:val="004F6F26"/>
    <w:rsid w:val="006E46ED"/>
    <w:rsid w:val="007D4F70"/>
    <w:rsid w:val="00976102"/>
    <w:rsid w:val="009A1F72"/>
    <w:rsid w:val="009B389A"/>
    <w:rsid w:val="00A17435"/>
    <w:rsid w:val="00AC584B"/>
    <w:rsid w:val="00B0181C"/>
    <w:rsid w:val="00C61C68"/>
    <w:rsid w:val="00D05882"/>
    <w:rsid w:val="00D62191"/>
    <w:rsid w:val="00D67511"/>
    <w:rsid w:val="00E83E50"/>
    <w:rsid w:val="00EA0AED"/>
    <w:rsid w:val="00F217B8"/>
    <w:rsid w:val="00F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260C1"/>
  <w15:chartTrackingRefBased/>
  <w15:docId w15:val="{DE608DC1-9CB3-4574-B2F2-FD5F48C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2424C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E2424C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17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D7B"/>
  </w:style>
  <w:style w:type="paragraph" w:styleId="a7">
    <w:name w:val="footer"/>
    <w:basedOn w:val="a"/>
    <w:link w:val="a8"/>
    <w:uiPriority w:val="99"/>
    <w:unhideWhenUsed/>
    <w:rsid w:val="0017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 TADASHI(JSL GKV/V)</dc:creator>
  <cp:keywords/>
  <dc:description/>
  <cp:lastModifiedBy>SUGIMOTO TADASHI(JSL GKV/V)</cp:lastModifiedBy>
  <cp:revision>7</cp:revision>
  <dcterms:created xsi:type="dcterms:W3CDTF">2024-02-21T07:13:00Z</dcterms:created>
  <dcterms:modified xsi:type="dcterms:W3CDTF">2025-10-06T12:52:00Z</dcterms:modified>
</cp:coreProperties>
</file>